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7B5BAFAA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1EEDC498" w14:textId="77777777" w:rsidR="00F9336F" w:rsidRDefault="00F9336F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4BCED70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61E3ADF7" w:rsidR="00F7469E" w:rsidRDefault="008738F4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1E2C1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1E2C12">
        <w:rPr>
          <w:rFonts w:ascii="Times New Roman" w:hAnsi="Times New Roman" w:cs="Times New Roman"/>
          <w:b/>
          <w:sz w:val="28"/>
          <w:szCs w:val="28"/>
        </w:rPr>
        <w:t>.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4"/>
        <w:gridCol w:w="991"/>
        <w:gridCol w:w="1985"/>
        <w:gridCol w:w="1560"/>
        <w:gridCol w:w="2268"/>
        <w:gridCol w:w="2694"/>
        <w:gridCol w:w="1984"/>
      </w:tblGrid>
      <w:tr w:rsidR="00137C86" w:rsidRPr="001F43F0" w14:paraId="670EA0D8" w14:textId="6AECF79C" w:rsidTr="002E0D59">
        <w:tc>
          <w:tcPr>
            <w:tcW w:w="426" w:type="dxa"/>
            <w:vAlign w:val="center"/>
          </w:tcPr>
          <w:p w14:paraId="1466E05D" w14:textId="426FF899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701" w:type="dxa"/>
            <w:vAlign w:val="center"/>
          </w:tcPr>
          <w:p w14:paraId="49BA0702" w14:textId="71D0EB82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Наименование проекта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1870A44A" w:rsidR="00137C86" w:rsidRPr="00485BD7" w:rsidRDefault="00137C86" w:rsidP="002E0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Госорган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разработ</w:t>
            </w:r>
            <w:r w:rsidR="002E0D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структурное подразде</w:t>
            </w:r>
            <w:r w:rsidR="002E0D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ление, долж</w:t>
            </w:r>
            <w:r w:rsidR="002E0D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ность, контакт</w:t>
            </w:r>
            <w:r w:rsidR="002E0D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ные данные</w:t>
            </w:r>
          </w:p>
        </w:tc>
        <w:tc>
          <w:tcPr>
            <w:tcW w:w="991" w:type="dxa"/>
            <w:vAlign w:val="center"/>
          </w:tcPr>
          <w:p w14:paraId="00ABAC8D" w14:textId="5A6135D9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Плани</w:t>
            </w:r>
            <w:r w:rsidR="002E0D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руемая дата разме</w:t>
            </w:r>
            <w:r w:rsidR="002E0D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щения</w:t>
            </w:r>
          </w:p>
        </w:tc>
        <w:tc>
          <w:tcPr>
            <w:tcW w:w="1985" w:type="dxa"/>
            <w:vAlign w:val="center"/>
          </w:tcPr>
          <w:p w14:paraId="45CB0950" w14:textId="0CCEF398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Краткое содержание проекта</w:t>
            </w:r>
            <w:r w:rsidR="0047306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описание основных положений</w:t>
            </w:r>
          </w:p>
        </w:tc>
        <w:tc>
          <w:tcPr>
            <w:tcW w:w="1560" w:type="dxa"/>
            <w:vAlign w:val="center"/>
          </w:tcPr>
          <w:p w14:paraId="7642C889" w14:textId="77777777" w:rsidR="00473061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 реализацию которого разработан 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и срок его исполнения</w:t>
            </w:r>
          </w:p>
          <w:p w14:paraId="78E066D5" w14:textId="2F449CDE" w:rsidR="00137C86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1E337802" w14:textId="43E36EBD" w:rsidR="00137C86" w:rsidRPr="00C70B2E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C70B2E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* в случае, если проект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разрабатывается в </w:t>
            </w:r>
            <w:r w:rsidRPr="00C70B2E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инициатив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ном порядке – заполняется «инициативный»</w:t>
            </w:r>
          </w:p>
        </w:tc>
        <w:tc>
          <w:tcPr>
            <w:tcW w:w="2268" w:type="dxa"/>
            <w:vAlign w:val="center"/>
          </w:tcPr>
          <w:p w14:paraId="050E86EC" w14:textId="17C93893" w:rsidR="00137C8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2694" w:type="dxa"/>
            <w:vAlign w:val="center"/>
          </w:tcPr>
          <w:p w14:paraId="3657F2E9" w14:textId="4CE819C6" w:rsidR="00137C86" w:rsidRPr="00485BD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4" w:type="dxa"/>
            <w:vAlign w:val="center"/>
          </w:tcPr>
          <w:p w14:paraId="14371302" w14:textId="77777777" w:rsidR="00DC2C92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</w:pPr>
            <w:r w:rsidRPr="00F44F3D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DC2C92" w:rsidRDefault="00DC2C92" w:rsidP="00DC2C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44F3D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и пр.)</w:t>
            </w:r>
          </w:p>
        </w:tc>
      </w:tr>
      <w:tr w:rsidR="00137C86" w:rsidRPr="001F43F0" w14:paraId="45582F88" w14:textId="0B25881C" w:rsidTr="002E0D59">
        <w:tc>
          <w:tcPr>
            <w:tcW w:w="426" w:type="dxa"/>
          </w:tcPr>
          <w:p w14:paraId="373D7442" w14:textId="65F230AE" w:rsidR="00137C86" w:rsidRPr="00485BD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14:paraId="4BA1D022" w14:textId="3D69109C" w:rsidR="00137C86" w:rsidRPr="00F21235" w:rsidRDefault="00F21235" w:rsidP="00E119CE">
            <w:pPr>
              <w:ind w:right="-10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приказа Министра финансов Республики Казахстан «</w:t>
            </w:r>
            <w:r w:rsidR="006D573B" w:rsidRPr="006D573B">
              <w:rPr>
                <w:rFonts w:ascii="Times New Roman" w:hAnsi="Times New Roman" w:cs="Times New Roman"/>
                <w:sz w:val="20"/>
                <w:szCs w:val="20"/>
              </w:rPr>
              <w:t xml:space="preserve">Об установлении Правил маркировки (перемаркировки) </w:t>
            </w:r>
            <w:r w:rsidR="006D573B" w:rsidRPr="006D57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алкогольной продукции, за исключением вина наливом (виноматериала), пива и пивного напитка, учетно-контрольными ма</w:t>
            </w:r>
            <w:r w:rsidR="00E119CE">
              <w:rPr>
                <w:rFonts w:ascii="Times New Roman" w:hAnsi="Times New Roman" w:cs="Times New Roman"/>
                <w:sz w:val="20"/>
                <w:szCs w:val="20"/>
              </w:rPr>
              <w:t>рками, а также формы, содержания</w:t>
            </w:r>
            <w:r w:rsidR="006D573B" w:rsidRPr="006D573B">
              <w:rPr>
                <w:rFonts w:ascii="Times New Roman" w:hAnsi="Times New Roman" w:cs="Times New Roman"/>
                <w:sz w:val="20"/>
                <w:szCs w:val="20"/>
              </w:rPr>
              <w:t xml:space="preserve"> и элемент</w:t>
            </w:r>
            <w:r w:rsidR="00E119CE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6D573B" w:rsidRPr="006D573B">
              <w:rPr>
                <w:rFonts w:ascii="Times New Roman" w:hAnsi="Times New Roman" w:cs="Times New Roman"/>
                <w:sz w:val="20"/>
                <w:szCs w:val="20"/>
              </w:rPr>
              <w:t xml:space="preserve"> защиты учетно-контрольных марок</w:t>
            </w:r>
            <w:r w:rsidR="00E119CE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6D573B" w:rsidRPr="006D573B">
              <w:rPr>
                <w:rFonts w:ascii="Times New Roman" w:hAnsi="Times New Roman" w:cs="Times New Roman"/>
                <w:sz w:val="20"/>
                <w:szCs w:val="20"/>
              </w:rPr>
              <w:t xml:space="preserve"> Правил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</w:t>
            </w:r>
            <w:r w:rsidR="00E119C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D573B" w:rsidRPr="006D573B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такого обязательства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</w:tcPr>
          <w:p w14:paraId="7770E6B2" w14:textId="77777777" w:rsidR="00F21235" w:rsidRDefault="002229C0" w:rsidP="004C778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МФ (КГД, </w:t>
            </w:r>
            <w:r w:rsidR="00F212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ДНА, </w:t>
            </w:r>
            <w:r w:rsidR="004C7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УАА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</w:p>
          <w:p w14:paraId="5412FDA4" w14:textId="379B6ECB" w:rsidR="00137C86" w:rsidRPr="00485BD7" w:rsidRDefault="00F21235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главный эксперт </w:t>
            </w:r>
            <w:r w:rsidR="004C7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Темиргалиева Б.А.</w:t>
            </w:r>
            <w:r w:rsidR="002229C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8701</w:t>
            </w:r>
            <w:r w:rsidR="004C7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513</w:t>
            </w:r>
            <w:r w:rsidR="002229C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C7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3755</w:t>
            </w:r>
          </w:p>
        </w:tc>
        <w:tc>
          <w:tcPr>
            <w:tcW w:w="991" w:type="dxa"/>
          </w:tcPr>
          <w:p w14:paraId="19BA7F1F" w14:textId="0C50F1EF" w:rsidR="00137C86" w:rsidRPr="00485BD7" w:rsidRDefault="00B03B50" w:rsidP="00FF372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</w:t>
            </w:r>
            <w:r w:rsidR="00FD1F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2025</w:t>
            </w:r>
          </w:p>
        </w:tc>
        <w:tc>
          <w:tcPr>
            <w:tcW w:w="1985" w:type="dxa"/>
          </w:tcPr>
          <w:p w14:paraId="1415E745" w14:textId="4D6D6B37" w:rsidR="009805EF" w:rsidRPr="009805EF" w:rsidRDefault="00F21235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1) м</w:t>
            </w:r>
            <w:r w:rsidR="009805EF" w:rsidRPr="009805EF">
              <w:rPr>
                <w:rFonts w:ascii="Times New Roman" w:hAnsi="Times New Roman" w:cs="Times New Roman"/>
                <w:sz w:val="20"/>
                <w:szCs w:val="20"/>
              </w:rPr>
              <w:t>аркировк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="009805EF"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 (перемаркировк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="009805EF" w:rsidRPr="009805EF">
              <w:rPr>
                <w:rFonts w:ascii="Times New Roman" w:hAnsi="Times New Roman" w:cs="Times New Roman"/>
                <w:sz w:val="20"/>
                <w:szCs w:val="20"/>
              </w:rPr>
              <w:t>) алкогольной продукции, учетно-контрольными марками;</w:t>
            </w:r>
          </w:p>
          <w:p w14:paraId="2755FAA4" w14:textId="1C5FD290" w:rsidR="009805EF" w:rsidRPr="009805EF" w:rsidRDefault="009805EF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>утверждение формы, содержани</w:t>
            </w:r>
            <w:r w:rsidR="00AB726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 и элемент</w:t>
            </w:r>
            <w:r w:rsidR="00AB7265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 защиты 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учетно-контрольных марок на алкогольную продукцию отечественного производства и для ввозимой алкогольной продукции;</w:t>
            </w:r>
          </w:p>
          <w:p w14:paraId="287D1E60" w14:textId="79093D77" w:rsidR="009805EF" w:rsidRPr="009805EF" w:rsidRDefault="009805EF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>правил получения, учета, хранения, выдачи учетно-контрольных марок на алкогольную продукцию за исключением вина наливом (виноматериала), пива и пивного напитка;</w:t>
            </w:r>
          </w:p>
          <w:p w14:paraId="63031693" w14:textId="2155C083" w:rsidR="009805EF" w:rsidRPr="009805EF" w:rsidRDefault="009805EF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>порядка оказания государственной услуги «Выдача учетно-контрольных марок на алкогольную продукцию;</w:t>
            </w:r>
          </w:p>
          <w:p w14:paraId="0885ED1B" w14:textId="6DBA101D" w:rsidR="009805EF" w:rsidRPr="009805EF" w:rsidRDefault="009805EF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>порядка представления обязательства, отчета производителя об уплате акциза;</w:t>
            </w:r>
          </w:p>
          <w:p w14:paraId="14E5E746" w14:textId="6B842F5D" w:rsidR="009805EF" w:rsidRPr="009805EF" w:rsidRDefault="009805EF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порядка представления обязательства, отчета импортера о 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целевом использовании учетно-контрольных марок, а также учета и размер обеспечения такого обязательства;</w:t>
            </w:r>
          </w:p>
          <w:p w14:paraId="52E62053" w14:textId="2E285A06" w:rsidR="009805EF" w:rsidRPr="009805EF" w:rsidRDefault="009805EF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>учета и хранение учетно-контрольных марок;</w:t>
            </w:r>
          </w:p>
          <w:p w14:paraId="1FB2363F" w14:textId="08D1B078" w:rsidR="00137C86" w:rsidRPr="00485BD7" w:rsidRDefault="009805EF" w:rsidP="00F212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>порядка учета обязательства об уплате акциза и о целевом использовании учетно-контрольных марок и размер</w:t>
            </w:r>
            <w:r w:rsidR="00AB72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 такого обязательства.</w:t>
            </w:r>
          </w:p>
        </w:tc>
        <w:tc>
          <w:tcPr>
            <w:tcW w:w="1560" w:type="dxa"/>
          </w:tcPr>
          <w:p w14:paraId="1F861E3F" w14:textId="0E959550" w:rsidR="00137C86" w:rsidRPr="00485BD7" w:rsidRDefault="009805EF" w:rsidP="00FF372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805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целях реализации нормы пункта 15 статьи 175 Налогового кодекса Республики Казахстан и подпункта 1) 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статьи 10 Закона Республики Казахстан «О государственных услугах».</w:t>
            </w:r>
          </w:p>
        </w:tc>
        <w:tc>
          <w:tcPr>
            <w:tcW w:w="2268" w:type="dxa"/>
          </w:tcPr>
          <w:p w14:paraId="1C9AD819" w14:textId="499F6913" w:rsidR="009805EF" w:rsidRPr="009805EF" w:rsidRDefault="009805EF" w:rsidP="009805EF">
            <w:pPr>
              <w:ind w:firstLine="1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Целью принятия Проекта является установление правил получения, учета, хранения, выдачи учетно-контрольных марок и представления обязательства, отчета производителя об 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уплате акциза и (или) импортера о целевом использовании учетно-контрольных марок, а также учета и размер</w:t>
            </w:r>
            <w:r w:rsidR="00AB72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такого обязательства, и маркировки (перемаркировки) алкогольной продукции, за исключением вина наливом (виноматериала), пива и пивного напитка, учетно-контрольными марками, а также формы, содержани</w:t>
            </w:r>
            <w:r w:rsidR="00AB726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 и элемент</w:t>
            </w:r>
            <w:r w:rsidR="00AB7265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 защиты учетно-контрольных марок, которое распространяется на все категории налогоплательщиков осуществляющих деятельность на подакцизном рынке.</w:t>
            </w:r>
          </w:p>
          <w:p w14:paraId="483B59BD" w14:textId="7B60F32C" w:rsidR="00137C86" w:rsidRPr="00485BD7" w:rsidRDefault="009805EF" w:rsidP="009805EF">
            <w:pPr>
              <w:ind w:firstLine="17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805EF"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Ожидаемым результатом является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0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повышение эффективности налогового администрирования 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и своевременного выявления рисков в сфере производства и оборота алкогольной продукции. </w:t>
            </w:r>
            <w:r w:rsidRPr="00980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Также обеспечение полноты </w:t>
            </w:r>
            <w:r w:rsidRPr="00980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учета  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>и контроля за оборотом</w:t>
            </w:r>
            <w:r w:rsidRPr="00980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сфере производства и оборота алкогольной продукции.</w:t>
            </w:r>
          </w:p>
        </w:tc>
        <w:tc>
          <w:tcPr>
            <w:tcW w:w="2694" w:type="dxa"/>
          </w:tcPr>
          <w:p w14:paraId="70674893" w14:textId="0FE709E7" w:rsidR="00137C86" w:rsidRPr="00485BD7" w:rsidRDefault="009805EF" w:rsidP="00294A8E">
            <w:pPr>
              <w:ind w:firstLine="18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805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Данный проект приказа разработан в целях принятия норм и установление порядка по установлению маркировки (перемаркировки) алкогольной продукции, за исключением вина наливом (виноматериала), пива и 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пивного напитка, учетно-контрольными марками, а также формы, содержание и элементы защиты учетно-контрольных марок, правил </w:t>
            </w:r>
            <w:r w:rsidRPr="009805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05EF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обязательства, которое распространяется на круг налогоплательщиков, осуществляющих деятельность на подакцизном рынке, в связи с чем отрицательные социально-экономические, правовые и иные последствия </w:t>
            </w:r>
            <w:r w:rsidRPr="00AB7265">
              <w:rPr>
                <w:rFonts w:ascii="Times New Roman" w:hAnsi="Times New Roman" w:cs="Times New Roman"/>
                <w:sz w:val="20"/>
                <w:szCs w:val="20"/>
              </w:rPr>
              <w:t>отсутствуют.</w:t>
            </w:r>
          </w:p>
        </w:tc>
        <w:tc>
          <w:tcPr>
            <w:tcW w:w="1984" w:type="dxa"/>
          </w:tcPr>
          <w:p w14:paraId="7B8289C3" w14:textId="0EF2B8B0" w:rsidR="00FF3721" w:rsidRPr="006D573B" w:rsidRDefault="00B03B50" w:rsidP="00294A8E">
            <w:pPr>
              <w:ind w:firstLine="17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573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Имеется</w:t>
            </w:r>
          </w:p>
          <w:p w14:paraId="1F63D2D1" w14:textId="38770A37" w:rsidR="00B03B50" w:rsidRPr="00AB7265" w:rsidRDefault="00B03B50" w:rsidP="00B03B50">
            <w:pPr>
              <w:ind w:firstLine="17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573B">
              <w:rPr>
                <w:rFonts w:ascii="Times New Roman" w:hAnsi="Times New Roman" w:cs="Times New Roman"/>
                <w:sz w:val="20"/>
                <w:szCs w:val="20"/>
              </w:rPr>
              <w:t>Проект приказа</w:t>
            </w:r>
            <w:r w:rsidRPr="006D57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="006D573B" w:rsidRPr="006D57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 установлении Правил маркировки (перемаркировки) алкогольной продукции, за исключением вина наливом </w:t>
            </w:r>
            <w:r w:rsidR="006D573B" w:rsidRPr="006D573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(виноматериала), пива и пивного напитка, учетно-контрольными марками, а также формы, содержание и элементы защиты учетно-контрольных марок, Правил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      </w:r>
            <w:r w:rsidRPr="006D573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D57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 в реализацию распоряжения Премьер-Министра Республики Казахстан </w:t>
            </w:r>
            <w:r w:rsidRPr="00AB72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«Об утверждении перечня правовых актов </w:t>
            </w:r>
            <w:r w:rsidRPr="00AB7265">
              <w:rPr>
                <w:rFonts w:ascii="Times New Roman" w:hAnsi="Times New Roman" w:cs="Times New Roman"/>
                <w:bCs/>
                <w:sz w:val="20"/>
                <w:szCs w:val="20"/>
              </w:rPr>
              <w:t>принятие которых обусловлено</w:t>
            </w:r>
            <w:r w:rsidRPr="00AB7265">
              <w:rPr>
                <w:rFonts w:ascii="Times New Roman" w:hAnsi="Times New Roman" w:cs="Times New Roman"/>
                <w:sz w:val="20"/>
                <w:szCs w:val="20"/>
              </w:rPr>
              <w:t xml:space="preserve"> Налоговым </w:t>
            </w:r>
            <w:r w:rsidRPr="00AB72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кодексом</w:t>
            </w:r>
            <w:r w:rsidRPr="00AB72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который приведет к </w:t>
            </w:r>
            <w:r w:rsidRPr="00AB7265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увеличению объема поступлений в бюджет и сокращение доли теневой экономики.</w:t>
            </w:r>
          </w:p>
          <w:p w14:paraId="39E35E35" w14:textId="4DF699DB" w:rsidR="00B03B50" w:rsidRPr="00C77338" w:rsidRDefault="00B03B50" w:rsidP="00C77338">
            <w:pPr>
              <w:ind w:firstLine="173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72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0"/>
                <w:szCs w:val="20"/>
              </w:rPr>
              <w:t>В случае отложения срока размещения данного проекта</w:t>
            </w:r>
            <w:r w:rsidRPr="00AB72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имеется вероятность срыва срока исполнения </w:t>
            </w:r>
            <w:r w:rsidR="00D41CFA" w:rsidRPr="00AB72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вышеуказанного</w:t>
            </w:r>
            <w:r w:rsidRPr="00AB72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распоряжения, а </w:t>
            </w:r>
            <w:r w:rsidR="00D41CFA" w:rsidRPr="00AB72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также </w:t>
            </w:r>
            <w:r w:rsidR="00D41CFA" w:rsidRPr="00AB7265">
              <w:rPr>
                <w:rFonts w:ascii="Times New Roman" w:hAnsi="Times New Roman" w:cs="Times New Roman"/>
                <w:sz w:val="20"/>
                <w:szCs w:val="20"/>
              </w:rPr>
              <w:t>увеличатся</w:t>
            </w:r>
            <w:r w:rsidRPr="00AB7265">
              <w:rPr>
                <w:rFonts w:ascii="Times New Roman" w:hAnsi="Times New Roman" w:cs="Times New Roman"/>
                <w:sz w:val="20"/>
                <w:szCs w:val="20"/>
              </w:rPr>
              <w:t xml:space="preserve"> факты сокрытия доходов, что повлияет на увеличение доли теневой экономики</w:t>
            </w:r>
            <w:r w:rsidR="00C77338" w:rsidRPr="00AB7265">
              <w:rPr>
                <w:rFonts w:ascii="Times New Roman" w:hAnsi="Times New Roman" w:cs="Times New Roman"/>
                <w:sz w:val="20"/>
                <w:szCs w:val="20"/>
              </w:rPr>
              <w:t>, а также недопоступления налогов в бюджет.</w:t>
            </w:r>
            <w:r w:rsidR="00C77338" w:rsidRPr="00C77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5960BA1" w14:textId="5EB42F52" w:rsidR="002453BD" w:rsidRDefault="002453BD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909E44" w14:textId="329A5B36" w:rsidR="00137C86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Согласовано:</w:t>
      </w:r>
    </w:p>
    <w:p w14:paraId="66AA0327" w14:textId="5AE72193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______юридическая служба</w:t>
      </w:r>
    </w:p>
    <w:p w14:paraId="7B04ED2E" w14:textId="336726AC" w:rsid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______ответственное структрное подразделение по связям с общественностью и СМИ</w:t>
      </w:r>
    </w:p>
    <w:p w14:paraId="17437213" w14:textId="639AF301" w:rsidR="00DC2C92" w:rsidRPr="00F21235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2C92" w:rsidRPr="00F21235" w:rsidSect="00294A8E">
      <w:headerReference w:type="default" r:id="rId8"/>
      <w:headerReference w:type="first" r:id="rId9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EB905" w14:textId="77777777" w:rsidR="0062063B" w:rsidRDefault="0062063B" w:rsidP="00294A8E">
      <w:pPr>
        <w:spacing w:after="0" w:line="240" w:lineRule="auto"/>
      </w:pPr>
      <w:r>
        <w:separator/>
      </w:r>
    </w:p>
  </w:endnote>
  <w:endnote w:type="continuationSeparator" w:id="0">
    <w:p w14:paraId="6DAA2881" w14:textId="77777777" w:rsidR="0062063B" w:rsidRDefault="0062063B" w:rsidP="00294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D4A1D" w14:textId="77777777" w:rsidR="0062063B" w:rsidRDefault="0062063B" w:rsidP="00294A8E">
      <w:pPr>
        <w:spacing w:after="0" w:line="240" w:lineRule="auto"/>
      </w:pPr>
      <w:r>
        <w:separator/>
      </w:r>
    </w:p>
  </w:footnote>
  <w:footnote w:type="continuationSeparator" w:id="0">
    <w:p w14:paraId="54D7FF54" w14:textId="77777777" w:rsidR="0062063B" w:rsidRDefault="0062063B" w:rsidP="00294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4547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5D4DD7B" w14:textId="4A570F27" w:rsidR="00294A8E" w:rsidRPr="00294A8E" w:rsidRDefault="00294A8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4A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4A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4A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4CA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94A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606BF9E" w14:textId="77777777" w:rsidR="00294A8E" w:rsidRDefault="00294A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F2735" w14:textId="47C9195E" w:rsidR="00294A8E" w:rsidRDefault="00294A8E">
    <w:pPr>
      <w:pStyle w:val="a7"/>
      <w:jc w:val="center"/>
    </w:pPr>
  </w:p>
  <w:p w14:paraId="6B9AA50C" w14:textId="77777777" w:rsidR="00294A8E" w:rsidRDefault="00294A8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04C8"/>
    <w:multiLevelType w:val="hybridMultilevel"/>
    <w:tmpl w:val="FCC0F402"/>
    <w:lvl w:ilvl="0" w:tplc="AD8C759E">
      <w:start w:val="1"/>
      <w:numFmt w:val="decimal"/>
      <w:lvlText w:val="%1)"/>
      <w:lvlJc w:val="left"/>
      <w:pPr>
        <w:ind w:left="80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35297"/>
    <w:rsid w:val="00070436"/>
    <w:rsid w:val="000F30E1"/>
    <w:rsid w:val="000F6DA6"/>
    <w:rsid w:val="0011467A"/>
    <w:rsid w:val="00137C86"/>
    <w:rsid w:val="00147ACF"/>
    <w:rsid w:val="00155BBC"/>
    <w:rsid w:val="001805AE"/>
    <w:rsid w:val="001C06B5"/>
    <w:rsid w:val="001E2C12"/>
    <w:rsid w:val="001F415B"/>
    <w:rsid w:val="001F43F0"/>
    <w:rsid w:val="002229C0"/>
    <w:rsid w:val="002453BD"/>
    <w:rsid w:val="0027762E"/>
    <w:rsid w:val="00287F75"/>
    <w:rsid w:val="00294A8E"/>
    <w:rsid w:val="002E0D59"/>
    <w:rsid w:val="00311639"/>
    <w:rsid w:val="00340035"/>
    <w:rsid w:val="00382F31"/>
    <w:rsid w:val="003D4FB1"/>
    <w:rsid w:val="00473061"/>
    <w:rsid w:val="00485BD7"/>
    <w:rsid w:val="004A4655"/>
    <w:rsid w:val="004A75C3"/>
    <w:rsid w:val="004B6E7D"/>
    <w:rsid w:val="004C0F23"/>
    <w:rsid w:val="004C16D3"/>
    <w:rsid w:val="004C778A"/>
    <w:rsid w:val="00523D8A"/>
    <w:rsid w:val="00535156"/>
    <w:rsid w:val="00550F02"/>
    <w:rsid w:val="00567A4F"/>
    <w:rsid w:val="005744E2"/>
    <w:rsid w:val="0062063B"/>
    <w:rsid w:val="0064442F"/>
    <w:rsid w:val="006C3E3B"/>
    <w:rsid w:val="006D573B"/>
    <w:rsid w:val="006D7A01"/>
    <w:rsid w:val="006E3749"/>
    <w:rsid w:val="006E6585"/>
    <w:rsid w:val="0073217C"/>
    <w:rsid w:val="00765989"/>
    <w:rsid w:val="007778DD"/>
    <w:rsid w:val="007A33D2"/>
    <w:rsid w:val="007D0DA3"/>
    <w:rsid w:val="007D4654"/>
    <w:rsid w:val="007F0ADA"/>
    <w:rsid w:val="00863674"/>
    <w:rsid w:val="008738F4"/>
    <w:rsid w:val="00876028"/>
    <w:rsid w:val="008A2587"/>
    <w:rsid w:val="008E1B42"/>
    <w:rsid w:val="00906985"/>
    <w:rsid w:val="00914CA1"/>
    <w:rsid w:val="009277E1"/>
    <w:rsid w:val="00932161"/>
    <w:rsid w:val="00936D16"/>
    <w:rsid w:val="009805EF"/>
    <w:rsid w:val="009B40EC"/>
    <w:rsid w:val="009E21DF"/>
    <w:rsid w:val="00A43484"/>
    <w:rsid w:val="00A54555"/>
    <w:rsid w:val="00A80AEC"/>
    <w:rsid w:val="00A95C8B"/>
    <w:rsid w:val="00A9631F"/>
    <w:rsid w:val="00AB7265"/>
    <w:rsid w:val="00AD370F"/>
    <w:rsid w:val="00AE44BC"/>
    <w:rsid w:val="00AE68CF"/>
    <w:rsid w:val="00AE7AA1"/>
    <w:rsid w:val="00B007AD"/>
    <w:rsid w:val="00B03B50"/>
    <w:rsid w:val="00B16F4C"/>
    <w:rsid w:val="00B30365"/>
    <w:rsid w:val="00B40E7A"/>
    <w:rsid w:val="00BD2633"/>
    <w:rsid w:val="00BF6B74"/>
    <w:rsid w:val="00C278D8"/>
    <w:rsid w:val="00C70B2E"/>
    <w:rsid w:val="00C77338"/>
    <w:rsid w:val="00D36713"/>
    <w:rsid w:val="00D41CFA"/>
    <w:rsid w:val="00D42354"/>
    <w:rsid w:val="00D6508E"/>
    <w:rsid w:val="00DC2C92"/>
    <w:rsid w:val="00DC2CCE"/>
    <w:rsid w:val="00DD0329"/>
    <w:rsid w:val="00DD2264"/>
    <w:rsid w:val="00DF46C2"/>
    <w:rsid w:val="00DF736F"/>
    <w:rsid w:val="00E119CE"/>
    <w:rsid w:val="00E712A6"/>
    <w:rsid w:val="00E7139F"/>
    <w:rsid w:val="00E937A9"/>
    <w:rsid w:val="00EA666C"/>
    <w:rsid w:val="00EE2DCC"/>
    <w:rsid w:val="00F05064"/>
    <w:rsid w:val="00F21235"/>
    <w:rsid w:val="00F33F7B"/>
    <w:rsid w:val="00F44F3D"/>
    <w:rsid w:val="00F6027E"/>
    <w:rsid w:val="00F705B3"/>
    <w:rsid w:val="00F7469E"/>
    <w:rsid w:val="00F9336F"/>
    <w:rsid w:val="00F94608"/>
    <w:rsid w:val="00FD1FE3"/>
    <w:rsid w:val="00FE27BD"/>
    <w:rsid w:val="00FF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5800E4E7-2BDA-41CD-849E-30CFB9A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2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9C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94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4A8E"/>
  </w:style>
  <w:style w:type="paragraph" w:styleId="a9">
    <w:name w:val="footer"/>
    <w:basedOn w:val="a"/>
    <w:link w:val="aa"/>
    <w:uiPriority w:val="99"/>
    <w:unhideWhenUsed/>
    <w:rsid w:val="00294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4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21F46-DF38-4185-B43A-6BF32B09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Темиргалиева Баглан Амантаевна</cp:lastModifiedBy>
  <cp:revision>2</cp:revision>
  <cp:lastPrinted>2025-08-08T06:49:00Z</cp:lastPrinted>
  <dcterms:created xsi:type="dcterms:W3CDTF">2025-08-21T07:09:00Z</dcterms:created>
  <dcterms:modified xsi:type="dcterms:W3CDTF">2025-08-21T07:09:00Z</dcterms:modified>
</cp:coreProperties>
</file>